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28" w:type="dxa"/>
        <w:tblInd w:w="108" w:type="dxa"/>
        <w:tblLook w:val="04A0"/>
      </w:tblPr>
      <w:tblGrid>
        <w:gridCol w:w="597"/>
        <w:gridCol w:w="13"/>
        <w:gridCol w:w="7612"/>
        <w:gridCol w:w="2393"/>
        <w:gridCol w:w="2258"/>
        <w:gridCol w:w="2655"/>
      </w:tblGrid>
      <w:tr w:rsidR="007A68A2" w:rsidRPr="000974B9" w:rsidTr="007A68A2">
        <w:trPr>
          <w:trHeight w:val="315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68A2" w:rsidRPr="0043380D" w:rsidRDefault="007A68A2" w:rsidP="00FD638F">
            <w:pPr>
              <w:spacing w:line="276" w:lineRule="auto"/>
              <w:jc w:val="right"/>
              <w:rPr>
                <w:b/>
                <w:i/>
                <w:iCs/>
              </w:rPr>
            </w:pPr>
            <w:r w:rsidRPr="0043380D">
              <w:rPr>
                <w:b/>
              </w:rPr>
              <w:t>П</w:t>
            </w:r>
            <w:r>
              <w:rPr>
                <w:b/>
              </w:rPr>
              <w:t xml:space="preserve">риложение № </w:t>
            </w:r>
            <w:r w:rsidR="00FD638F">
              <w:rPr>
                <w:b/>
              </w:rPr>
              <w:t>4</w:t>
            </w:r>
          </w:p>
        </w:tc>
      </w:tr>
      <w:tr w:rsidR="007A68A2" w:rsidRPr="000974B9" w:rsidTr="007A68A2">
        <w:trPr>
          <w:trHeight w:val="276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7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68A2" w:rsidRPr="000E3835" w:rsidRDefault="007A68A2" w:rsidP="009D7484">
            <w:pPr>
              <w:rPr>
                <w:b/>
              </w:rPr>
            </w:pPr>
            <w:r w:rsidRPr="000E3835">
              <w:rPr>
                <w:b/>
              </w:rPr>
              <w:t>к Договору №__________ от «__» _____</w:t>
            </w:r>
            <w:r>
              <w:rPr>
                <w:b/>
              </w:rPr>
              <w:t>____ 2017 г.</w:t>
            </w:r>
          </w:p>
        </w:tc>
      </w:tr>
      <w:tr w:rsidR="007A68A2" w:rsidRPr="000974B9" w:rsidTr="007A68A2">
        <w:trPr>
          <w:trHeight w:val="315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7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</w:tr>
      <w:tr w:rsidR="007A68A2" w:rsidRPr="000974B9" w:rsidTr="007A68A2">
        <w:trPr>
          <w:trHeight w:val="270"/>
        </w:trPr>
        <w:tc>
          <w:tcPr>
            <w:tcW w:w="59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A68A2" w:rsidRPr="000974B9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</w:tr>
      <w:tr w:rsidR="007A68A2" w:rsidRPr="00B25512" w:rsidTr="007A68A2">
        <w:trPr>
          <w:trHeight w:val="758"/>
        </w:trPr>
        <w:tc>
          <w:tcPr>
            <w:tcW w:w="15528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7A68A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ШКАЛА ШТРАФНЫХ САНКЦИЙ В ОБЛАСТИ ПБ, ОТ и ОС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</w:tc>
      </w:tr>
      <w:tr w:rsidR="007A68A2" w:rsidRPr="00B25512" w:rsidTr="007A68A2">
        <w:trPr>
          <w:trHeight w:val="270"/>
        </w:trPr>
        <w:tc>
          <w:tcPr>
            <w:tcW w:w="61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B25512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393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B25512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25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B25512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B25512" w:rsidRDefault="007A68A2" w:rsidP="009D7484">
            <w:pPr>
              <w:suppressAutoHyphens w:val="0"/>
              <w:rPr>
                <w:lang w:eastAsia="ru-RU"/>
              </w:rPr>
            </w:pPr>
          </w:p>
        </w:tc>
      </w:tr>
      <w:tr w:rsidR="007A68A2" w:rsidRPr="00B25512" w:rsidTr="007A68A2">
        <w:trPr>
          <w:trHeight w:val="300"/>
        </w:trPr>
        <w:tc>
          <w:tcPr>
            <w:tcW w:w="6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7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Нарушение</w:t>
            </w:r>
          </w:p>
        </w:tc>
        <w:tc>
          <w:tcPr>
            <w:tcW w:w="7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Цена договора с учетом НДС, тыс. руб.</w:t>
            </w:r>
          </w:p>
        </w:tc>
      </w:tr>
      <w:tr w:rsidR="007A68A2" w:rsidRPr="00B25512" w:rsidTr="007A68A2">
        <w:trPr>
          <w:trHeight w:val="600"/>
        </w:trPr>
        <w:tc>
          <w:tcPr>
            <w:tcW w:w="6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≤10 000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10 000-</w:t>
            </w: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br/>
              <w:t>50 000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&gt;50 000</w:t>
            </w:r>
          </w:p>
        </w:tc>
      </w:tr>
      <w:tr w:rsidR="007A68A2" w:rsidRPr="00B25512" w:rsidTr="007A68A2">
        <w:trPr>
          <w:trHeight w:val="675"/>
        </w:trPr>
        <w:tc>
          <w:tcPr>
            <w:tcW w:w="6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Сумма штрафа, взыскиваемого с Подрядчика за каждое выявленное  нарушение (тыс. руб.)</w:t>
            </w:r>
          </w:p>
        </w:tc>
      </w:tr>
      <w:tr w:rsidR="007A68A2" w:rsidRPr="00B25512" w:rsidTr="007A68A2">
        <w:trPr>
          <w:trHeight w:val="312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7A68A2" w:rsidRPr="00B25512" w:rsidTr="007A68A2">
        <w:trPr>
          <w:trHeight w:val="792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Механическое повреждение подземных и (или) наземных коммуникаций расположенных на территории Заказчика,  произошедшее по вине Подрядчика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7A68A2" w:rsidRPr="00B25512" w:rsidTr="007A68A2">
        <w:trPr>
          <w:trHeight w:val="1320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оборудования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расположенных на территории Заказчика,  не приведшие к отключению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энергопотребителей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1320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оборудования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расположенных на территории Заказчика,  приведшие к отключению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энергопотребителей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800</w:t>
            </w:r>
          </w:p>
        </w:tc>
      </w:tr>
      <w:tr w:rsidR="007A68A2" w:rsidRPr="00B25512" w:rsidTr="007A68A2">
        <w:trPr>
          <w:trHeight w:val="636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792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Нахождение на территории Заказчика физического лица привлеченного Подрядчиком для выполнения Работ, на основании гражданско-правового договора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985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</w:t>
            </w:r>
          </w:p>
        </w:tc>
        <w:tc>
          <w:tcPr>
            <w:tcW w:w="7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Нахождение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1320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7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работника Подрядчика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792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</w:t>
            </w:r>
          </w:p>
        </w:tc>
        <w:tc>
          <w:tcPr>
            <w:tcW w:w="7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528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9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</w:tr>
      <w:tr w:rsidR="007A68A2" w:rsidRPr="00B25512" w:rsidTr="007A68A2">
        <w:trPr>
          <w:trHeight w:val="528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Самовольное возобновление работ, выполнение которых было приостановлено  представителем  Заказчика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7A68A2" w:rsidRPr="00B25512" w:rsidTr="007A68A2">
        <w:trPr>
          <w:trHeight w:val="1320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60</w:t>
            </w:r>
          </w:p>
        </w:tc>
      </w:tr>
      <w:tr w:rsidR="007A68A2" w:rsidRPr="00B25512" w:rsidTr="007A68A2">
        <w:trPr>
          <w:trHeight w:val="792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1056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Сокрытие Подрядчиком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792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и  промышленной безопасности 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</w:tr>
      <w:tr w:rsidR="007A68A2" w:rsidRPr="00B25512" w:rsidTr="007A68A2">
        <w:trPr>
          <w:trHeight w:val="3111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B25512">
              <w:rPr>
                <w:rFonts w:ascii="Arial" w:hAnsi="Arial" w:cs="Arial"/>
                <w:lang w:eastAsia="ru-RU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B25512">
              <w:rPr>
                <w:rFonts w:ascii="Arial" w:hAnsi="Arial" w:cs="Arial"/>
                <w:lang w:eastAsia="ru-RU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  <w:r w:rsidRPr="00B25512">
              <w:rPr>
                <w:rFonts w:ascii="Arial" w:hAnsi="Arial" w:cs="Arial"/>
                <w:lang w:eastAsia="ru-RU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1552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16</w:t>
            </w:r>
          </w:p>
        </w:tc>
        <w:tc>
          <w:tcPr>
            <w:tcW w:w="7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7A68A2" w:rsidRPr="00B25512" w:rsidTr="007A68A2">
        <w:trPr>
          <w:trHeight w:val="5946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17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Выполнение работ работниками Подрядчика со следующими нарушениями: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  <w:r w:rsidRPr="00B25512">
              <w:rPr>
                <w:rFonts w:ascii="Arial" w:hAnsi="Arial" w:cs="Arial"/>
                <w:lang w:eastAsia="ru-RU"/>
              </w:rPr>
              <w:br/>
              <w:t xml:space="preserve">•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  <w:r w:rsidRPr="00B25512">
              <w:rPr>
                <w:rFonts w:ascii="Arial" w:hAnsi="Arial" w:cs="Arial"/>
                <w:lang w:eastAsia="ru-RU"/>
              </w:rPr>
              <w:br/>
              <w:t xml:space="preserve">• проведение работ работниками, не имеющими соответствующего допуска к указанным работам,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неаттестованными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 xml:space="preserve"> или не прошедшими проверку знаний и/или инструктаж;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  <w:r w:rsidRPr="00B25512">
              <w:rPr>
                <w:rFonts w:ascii="Arial" w:hAnsi="Arial" w:cs="Arial"/>
                <w:lang w:eastAsia="ru-RU"/>
              </w:rPr>
              <w:br/>
              <w:t xml:space="preserve">• отсутствие у исполнителей работ либо неприменение ими специальной одежды, специальной обуви и других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СИЗ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>, необходимых при проведении конкретного вида работ;</w:t>
            </w:r>
            <w:r w:rsidRPr="00B25512">
              <w:rPr>
                <w:rFonts w:ascii="Arial" w:hAnsi="Arial" w:cs="Arial"/>
                <w:lang w:eastAsia="ru-RU"/>
              </w:rPr>
              <w:br/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  <w:r w:rsidRPr="00B25512">
              <w:rPr>
                <w:rFonts w:ascii="Arial" w:hAnsi="Arial" w:cs="Arial"/>
                <w:lang w:eastAsia="ru-RU"/>
              </w:rPr>
              <w:br/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7A68A2" w:rsidRPr="00B25512" w:rsidTr="007A68A2">
        <w:trPr>
          <w:trHeight w:val="1848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18</w:t>
            </w:r>
          </w:p>
        </w:tc>
        <w:tc>
          <w:tcPr>
            <w:tcW w:w="7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среды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приведшие к повреждению жизни и здоровью человека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</w:tr>
      <w:tr w:rsidR="007A68A2" w:rsidRPr="00B25512" w:rsidTr="007A68A2">
        <w:trPr>
          <w:trHeight w:val="1693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19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среды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приведшие к инвалидности и/или смерти человека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7A68A2" w:rsidRPr="00B25512" w:rsidTr="007A68A2">
        <w:trPr>
          <w:trHeight w:val="1584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7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80</w:t>
            </w:r>
          </w:p>
        </w:tc>
      </w:tr>
      <w:tr w:rsidR="007A68A2" w:rsidRPr="00B25512" w:rsidTr="007A68A2">
        <w:trPr>
          <w:trHeight w:val="528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Разлив нефти, нефтепродуктов, подтоварной воды, кислоты и иных опасных веществ.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150</w:t>
            </w:r>
          </w:p>
        </w:tc>
      </w:tr>
      <w:tr w:rsidR="007A68A2" w:rsidRPr="00B25512" w:rsidTr="007A68A2">
        <w:trPr>
          <w:trHeight w:val="1393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7A68A2" w:rsidRPr="00B25512" w:rsidTr="007A68A2">
        <w:trPr>
          <w:trHeight w:val="528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7A68A2" w:rsidRPr="00B25512" w:rsidTr="007A68A2">
        <w:trPr>
          <w:trHeight w:val="816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Передвижения гусеничной техники своим ходом по дорогам с </w:t>
            </w:r>
            <w:proofErr w:type="spellStart"/>
            <w:proofErr w:type="gramStart"/>
            <w:r w:rsidRPr="00B25512">
              <w:rPr>
                <w:rFonts w:ascii="Arial" w:hAnsi="Arial" w:cs="Arial"/>
                <w:lang w:eastAsia="ru-RU"/>
              </w:rPr>
              <w:t>асфальто-бетонным</w:t>
            </w:r>
            <w:proofErr w:type="spellEnd"/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и щебеночно-гравийным покрытием.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7A68A2" w:rsidRPr="00B25512" w:rsidTr="007A68A2">
        <w:trPr>
          <w:trHeight w:val="1036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25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Нарушение работником Подрядчика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и(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>или) тяжеловесных грузов).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25</w:t>
            </w:r>
          </w:p>
        </w:tc>
      </w:tr>
      <w:tr w:rsidR="007A68A2" w:rsidRPr="00B25512" w:rsidTr="007A68A2">
        <w:trPr>
          <w:trHeight w:val="300"/>
        </w:trPr>
        <w:tc>
          <w:tcPr>
            <w:tcW w:w="1552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8A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  <w:p w:rsidR="007A68A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Примечания:</w:t>
            </w:r>
          </w:p>
        </w:tc>
      </w:tr>
      <w:tr w:rsidR="007A68A2" w:rsidRPr="00B25512" w:rsidTr="007A68A2">
        <w:trPr>
          <w:trHeight w:val="300"/>
        </w:trPr>
        <w:tc>
          <w:tcPr>
            <w:tcW w:w="15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7A68A2" w:rsidRPr="00B25512" w:rsidTr="007A68A2">
        <w:trPr>
          <w:trHeight w:val="735"/>
        </w:trPr>
        <w:tc>
          <w:tcPr>
            <w:tcW w:w="15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2. В случае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,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если установлено нарушение двумя и более работниками Подрядчика, штраф взыскивается по факту (один факт соответствует  нарушению одним работником).    </w:t>
            </w:r>
          </w:p>
        </w:tc>
      </w:tr>
      <w:tr w:rsidR="007A68A2" w:rsidRPr="00B25512" w:rsidTr="007A68A2">
        <w:trPr>
          <w:trHeight w:val="495"/>
        </w:trPr>
        <w:tc>
          <w:tcPr>
            <w:tcW w:w="15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7A68A2" w:rsidRPr="00B25512" w:rsidTr="007A68A2">
        <w:trPr>
          <w:trHeight w:val="435"/>
        </w:trPr>
        <w:tc>
          <w:tcPr>
            <w:tcW w:w="15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4. Подрядчик отвечает за нарушения Субподрядчиков, иных третьих лиц, выполняющих работы на объектах, на территории Заказчика,   как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за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свои собственные.</w:t>
            </w:r>
          </w:p>
        </w:tc>
      </w:tr>
      <w:tr w:rsidR="007A68A2" w:rsidRPr="00B25512" w:rsidTr="007A68A2">
        <w:trPr>
          <w:trHeight w:val="675"/>
        </w:trPr>
        <w:tc>
          <w:tcPr>
            <w:tcW w:w="15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 xml:space="preserve">5. При выявлении Подрядчиком собственных работников с признаками алкогольного, наркотического или токсического опьянения и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выдворения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их с территории Заказчика штрафные санкции к Подрядчику не применяются.</w:t>
            </w:r>
          </w:p>
        </w:tc>
      </w:tr>
      <w:tr w:rsidR="007A68A2" w:rsidRPr="00B25512" w:rsidTr="007A68A2">
        <w:trPr>
          <w:trHeight w:val="276"/>
        </w:trPr>
        <w:tc>
          <w:tcPr>
            <w:tcW w:w="15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</w:tbl>
    <w:p w:rsidR="007A68A2" w:rsidRDefault="007A68A2" w:rsidP="007A68A2">
      <w:pPr>
        <w:rPr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ПОДРЯДЧИК</w:t>
      </w:r>
    </w:p>
    <w:p w:rsidR="007A68A2" w:rsidRDefault="007A68A2" w:rsidP="007A68A2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</w:p>
    <w:p w:rsidR="007A68A2" w:rsidRDefault="007A68A2" w:rsidP="007A68A2">
      <w:pPr>
        <w:rPr>
          <w:sz w:val="24"/>
          <w:szCs w:val="24"/>
        </w:rPr>
      </w:pPr>
      <w:r>
        <w:rPr>
          <w:sz w:val="24"/>
          <w:szCs w:val="24"/>
        </w:rPr>
        <w:t>ОАО «Славнефть-ЯНОС»</w:t>
      </w:r>
    </w:p>
    <w:p w:rsidR="007A68A2" w:rsidRDefault="007A68A2" w:rsidP="007A68A2">
      <w:pPr>
        <w:rPr>
          <w:sz w:val="24"/>
          <w:szCs w:val="24"/>
        </w:rPr>
      </w:pPr>
    </w:p>
    <w:p w:rsidR="007A68A2" w:rsidRDefault="007A68A2" w:rsidP="007A68A2">
      <w:pPr>
        <w:rPr>
          <w:sz w:val="24"/>
          <w:szCs w:val="24"/>
        </w:rPr>
      </w:pPr>
      <w:r>
        <w:rPr>
          <w:sz w:val="24"/>
          <w:szCs w:val="24"/>
        </w:rPr>
        <w:t>________________ Н.В. Карпов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___________________ </w:t>
      </w:r>
    </w:p>
    <w:p w:rsidR="007A68A2" w:rsidRPr="008212CE" w:rsidRDefault="007A68A2" w:rsidP="007A68A2">
      <w:pPr>
        <w:pStyle w:val="a3"/>
        <w:rPr>
          <w:sz w:val="22"/>
          <w:szCs w:val="22"/>
        </w:rPr>
      </w:pPr>
      <w:r>
        <w:rPr>
          <w:sz w:val="24"/>
          <w:szCs w:val="24"/>
        </w:rPr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М.П.</w:t>
      </w:r>
    </w:p>
    <w:p w:rsidR="007A68A2" w:rsidRDefault="007A68A2" w:rsidP="007A68A2">
      <w:pPr>
        <w:autoSpaceDE w:val="0"/>
      </w:pPr>
    </w:p>
    <w:p w:rsidR="00D722E9" w:rsidRDefault="00D722E9"/>
    <w:sectPr w:rsidR="00D722E9" w:rsidSect="000974B9">
      <w:pgSz w:w="16837" w:h="11905" w:orient="landscape"/>
      <w:pgMar w:top="851" w:right="709" w:bottom="709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characterSpacingControl w:val="doNotCompress"/>
  <w:compat/>
  <w:rsids>
    <w:rsidRoot w:val="007A68A2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49A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8A2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04F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38F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8A2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rsid w:val="007A68A2"/>
    <w:rPr>
      <w:b/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7A68A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">
    <w:name w:val="Основной текст Знак1"/>
    <w:link w:val="a3"/>
    <w:locked/>
    <w:rsid w:val="007A68A2"/>
    <w:rPr>
      <w:rFonts w:ascii="Times New Roman" w:eastAsia="Times New Roman" w:hAnsi="Times New Roman" w:cs="Times New Roman"/>
      <w:b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1285</Words>
  <Characters>7326</Characters>
  <Application>Microsoft Office Word</Application>
  <DocSecurity>0</DocSecurity>
  <Lines>61</Lines>
  <Paragraphs>17</Paragraphs>
  <ScaleCrop>false</ScaleCrop>
  <Company>YANOS</Company>
  <LinksUpToDate>false</LinksUpToDate>
  <CharactersWithSpaces>8594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BedarevVA</cp:lastModifiedBy>
  <cp:revision>2</cp:revision>
  <dcterms:created xsi:type="dcterms:W3CDTF">2017-04-21T07:04:00Z</dcterms:created>
  <dcterms:modified xsi:type="dcterms:W3CDTF">2017-04-26T11:48:00Z</dcterms:modified>
</cp:coreProperties>
</file>